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ROPOSED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USINESS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OTIONS AMENDMENT</w:t>
      </w:r>
    </w:p>
    <w:p w:rsidR="00000000" w:rsidDel="00000000" w:rsidP="00000000" w:rsidRDefault="00000000" w:rsidRPr="00000000" w14:paraId="00000002">
      <w:pPr>
        <w:ind w:left="6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-20" w:right="-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MOTION: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State motion in clear, concise language.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(Move that… or Move to…create a policy, rescind, or amend [document and section] by striking, inserting, or striking and inserting)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03"/>
        <w:gridCol w:w="4722"/>
        <w:tblGridChange w:id="0">
          <w:tblGrid>
            <w:gridCol w:w="4303"/>
            <w:gridCol w:w="4722"/>
          </w:tblGrid>
        </w:tblGridChange>
      </w:tblGrid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CURRENT WORDING</w:t>
            </w:r>
          </w:p>
          <w:p w:rsidR="00000000" w:rsidDel="00000000" w:rsidP="00000000" w:rsidRDefault="00000000" w:rsidRPr="00000000" w14:paraId="00000009">
            <w:pPr>
              <w:ind w:left="36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PROPOSED WORDING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SUBMITTED BY: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[Service body name] [Intergroup/Service Body #] [VR Committee or Board Member] </w:t>
      </w:r>
    </w:p>
    <w:p w:rsidR="00000000" w:rsidDel="00000000" w:rsidP="00000000" w:rsidRDefault="00000000" w:rsidRPr="00000000" w14:paraId="0000000F">
      <w:pPr>
        <w:ind w:left="-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[Contact Name:]                    </w:t>
        <w:tab/>
        <w:t xml:space="preserve">[Phone #:]                             </w:t>
        <w:tab/>
        <w:t xml:space="preserve">[Email Address:]</w:t>
      </w:r>
    </w:p>
    <w:p w:rsidR="00000000" w:rsidDel="00000000" w:rsidP="00000000" w:rsidRDefault="00000000" w:rsidRPr="00000000" w14:paraId="00000010">
      <w:pPr>
        <w:ind w:left="-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INTENT: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State clearly the purpose of the motion.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IMPLEMENTATION: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 would this motion/change be carried out? Keep it simple and brief.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COST: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$ Amount (if known).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PRIMARY PURPOSE: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Brief explanation of how this motion will help carry the message of recovery.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RATIONALE: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List any other policies and/or bylaws impacted by this proposal.</w:t>
        <w:br w:type="textWrapping"/>
        <w:t xml:space="preserve">Reason for submitting motion including relevant background information.</w:t>
        <w:br w:type="textWrapping"/>
        <w:t xml:space="preserve">Please limit the rationale to one page.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Please email completed form 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563c1"/>
          <w:rtl w:val="0"/>
        </w:rPr>
        <w:t xml:space="preserve">Secretary@oavirtualregion.org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with a copy 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563c1"/>
          <w:rtl w:val="0"/>
        </w:rPr>
        <w:t xml:space="preserve">Chair@oavirtualregion.org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Note: Motions may be proposed by: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any registered Virtual Region service body, the Virtual Region board, or a Virtual Region committee.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Updated August 2026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